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СТАМБЕНА ЗОНА ЗАЛАЗИ У ПАРЦЕЛУ ХОТЕЛА М И БРИШЕ ЊЕН ЗЕЛЕНИ ПОЈАС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зону становања С6 планира на 12.737 m². Градска парцела 11614/21 и парцеле иницијатора заједно имају 7.877 m². Преосталих око 4.860 m² узима се од парцеле хотела 11614/20, и то њен неизграђени део, који елаборат води као 4.676 m² неизграђених површина са самониклим растињем.</w:t>
      </w:r>
    </w:p>
    <w:p>
      <w:pPr>
        <w:spacing w:after="160"/>
        <w:jc w:val="both"/>
      </w:pPr>
      <w:r>
        <w:rPr>
          <w:sz w:val="22"/>
          <w:szCs w:val="22"/>
        </w:rPr>
        <w:t xml:space="preserve">Тај појас данас одваја заштићени хотел од складишта. Његовим претварањем у стамбену зону са објектима до 16 м нова градња долази до самог хотела, чији режим потпуне заштите обухвата визуре, силуету и однос према природном окружењу.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зона С6 повуче са парцеле 11614/20, да цела парцела хотела остане у зони К2 без нове изградње, да се неизграђени појас задржи као зелена површина и да се прибаве услови Завода за заштиту споменика културе града Београда пре израде нацрта.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2026-10-04T02:32:49.398Z</dcterms:created>
  <dcterms:modified xsi:type="dcterms:W3CDTF">2026-10-04T02:32:49.398Z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